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648" w:rsidRDefault="004F3648">
      <w:pPr>
        <w:rPr>
          <w:rFonts w:ascii="Cambria" w:hAnsi="Cambria"/>
          <w:sz w:val="44"/>
          <w:szCs w:val="44"/>
          <w:u w:val="single"/>
        </w:rPr>
      </w:pPr>
      <w:r>
        <w:rPr>
          <w:rFonts w:ascii="Cambria" w:hAnsi="Cambria"/>
          <w:sz w:val="44"/>
          <w:szCs w:val="44"/>
          <w:u w:val="single"/>
        </w:rPr>
        <w:t>Superannuation Investments and Legislation</w:t>
      </w:r>
    </w:p>
    <w:p w:rsidR="004F3648" w:rsidRPr="00610294" w:rsidRDefault="004F3648">
      <w:pPr>
        <w:rPr>
          <w:rFonts w:cs="Calibri"/>
          <w:sz w:val="24"/>
          <w:szCs w:val="24"/>
        </w:rPr>
      </w:pPr>
      <w:r w:rsidRPr="00610294">
        <w:rPr>
          <w:rFonts w:cs="Calibri"/>
          <w:sz w:val="24"/>
          <w:szCs w:val="24"/>
        </w:rPr>
        <w:t>By Cassandra Dunning</w:t>
      </w:r>
    </w:p>
    <w:p w:rsidR="004F3648" w:rsidRPr="00C15564" w:rsidRDefault="004F3648" w:rsidP="004426EE">
      <w:pPr>
        <w:pStyle w:val="Heading2"/>
        <w:shd w:val="clear" w:color="auto" w:fill="FFFFFF"/>
        <w:spacing w:after="0" w:afterAutospacing="0" w:line="240" w:lineRule="atLeast"/>
        <w:rPr>
          <w:rFonts w:ascii="Cambria" w:hAnsi="Cambria" w:cs="Calibri"/>
          <w:b w:val="0"/>
          <w:u w:val="single"/>
        </w:rPr>
      </w:pPr>
      <w:r w:rsidRPr="00C15564">
        <w:rPr>
          <w:rFonts w:ascii="Cambria" w:hAnsi="Cambria" w:cs="Calibri"/>
          <w:b w:val="0"/>
          <w:u w:val="single"/>
        </w:rPr>
        <w:t>Background Information</w:t>
      </w:r>
    </w:p>
    <w:p w:rsidR="004F3648" w:rsidRDefault="004F3648" w:rsidP="004426EE">
      <w:pPr>
        <w:pStyle w:val="Heading2"/>
        <w:shd w:val="clear" w:color="auto" w:fill="FFFFFF"/>
        <w:spacing w:after="0" w:afterAutospacing="0" w:line="240" w:lineRule="atLeast"/>
        <w:rPr>
          <w:rFonts w:ascii="Calibri" w:hAnsi="Calibri" w:cs="Calibri"/>
          <w:b w:val="0"/>
          <w:sz w:val="24"/>
          <w:szCs w:val="24"/>
        </w:rPr>
      </w:pPr>
      <w:r>
        <w:rPr>
          <w:rFonts w:ascii="Calibri" w:hAnsi="Calibri" w:cs="Calibri"/>
          <w:b w:val="0"/>
          <w:sz w:val="24"/>
          <w:szCs w:val="24"/>
        </w:rPr>
        <w:t>This training session</w:t>
      </w:r>
      <w:r w:rsidRPr="00610294">
        <w:rPr>
          <w:rFonts w:ascii="Calibri" w:hAnsi="Calibri" w:cs="Calibri"/>
          <w:b w:val="0"/>
          <w:sz w:val="24"/>
          <w:szCs w:val="24"/>
        </w:rPr>
        <w:t xml:space="preserve"> is based on a unit of competency called “</w:t>
      </w:r>
      <w:r w:rsidRPr="00610294">
        <w:rPr>
          <w:rFonts w:ascii="Calibri" w:hAnsi="Calibri" w:cs="Calibri"/>
          <w:b w:val="0"/>
          <w:bCs w:val="0"/>
          <w:sz w:val="24"/>
          <w:szCs w:val="24"/>
        </w:rPr>
        <w:t xml:space="preserve">FNSFLT204A Develop understanding of superannuation” and is </w:t>
      </w:r>
      <w:r w:rsidRPr="00610294">
        <w:rPr>
          <w:rFonts w:ascii="Calibri" w:hAnsi="Calibri" w:cs="Calibri"/>
          <w:b w:val="0"/>
          <w:sz w:val="24"/>
          <w:szCs w:val="24"/>
        </w:rPr>
        <w:t>from</w:t>
      </w:r>
      <w:r>
        <w:rPr>
          <w:rFonts w:ascii="Calibri" w:hAnsi="Calibri" w:cs="Calibri"/>
          <w:b w:val="0"/>
          <w:sz w:val="24"/>
          <w:szCs w:val="24"/>
        </w:rPr>
        <w:t xml:space="preserve"> the qualification</w:t>
      </w:r>
      <w:r w:rsidRPr="00610294">
        <w:rPr>
          <w:rFonts w:ascii="Calibri" w:hAnsi="Calibri" w:cs="Calibri"/>
          <w:b w:val="0"/>
          <w:sz w:val="24"/>
          <w:szCs w:val="24"/>
        </w:rPr>
        <w:t xml:space="preserve"> </w:t>
      </w:r>
      <w:r>
        <w:rPr>
          <w:rFonts w:ascii="Calibri" w:hAnsi="Calibri" w:cs="Calibri"/>
          <w:b w:val="0"/>
          <w:sz w:val="24"/>
          <w:szCs w:val="24"/>
        </w:rPr>
        <w:t>“</w:t>
      </w:r>
      <w:r w:rsidRPr="00610294">
        <w:rPr>
          <w:rFonts w:ascii="Calibri" w:hAnsi="Calibri" w:cs="Calibri"/>
          <w:b w:val="0"/>
          <w:sz w:val="24"/>
          <w:szCs w:val="24"/>
        </w:rPr>
        <w:t>FNS10110 - Certificate I in Financial Services</w:t>
      </w:r>
      <w:r>
        <w:rPr>
          <w:rFonts w:ascii="Calibri" w:hAnsi="Calibri" w:cs="Calibri"/>
          <w:b w:val="0"/>
          <w:sz w:val="24"/>
          <w:szCs w:val="24"/>
        </w:rPr>
        <w:t xml:space="preserve">”. This second session will last 1 hour and covers the different governing bodies and investment types and strategies. </w:t>
      </w:r>
      <w:r w:rsidRPr="00F27C2B">
        <w:rPr>
          <w:rFonts w:ascii="Calibri" w:hAnsi="Calibri" w:cs="Calibri"/>
          <w:b w:val="0"/>
          <w:sz w:val="24"/>
          <w:szCs w:val="24"/>
        </w:rPr>
        <w:t>This training session is intended to be a real learning situation, done in house.</w:t>
      </w:r>
    </w:p>
    <w:p w:rsidR="004F3648" w:rsidRPr="00610294" w:rsidRDefault="004F3648" w:rsidP="004426EE">
      <w:pPr>
        <w:pStyle w:val="NoSpacing"/>
      </w:pPr>
    </w:p>
    <w:p w:rsidR="004F3648" w:rsidRDefault="004F3648">
      <w:pPr>
        <w:rPr>
          <w:rFonts w:cs="Calibri"/>
          <w:sz w:val="24"/>
          <w:szCs w:val="24"/>
        </w:rPr>
      </w:pPr>
      <w:r>
        <w:rPr>
          <w:rFonts w:cs="Calibri"/>
          <w:sz w:val="24"/>
          <w:szCs w:val="24"/>
        </w:rPr>
        <w:t>This training session</w:t>
      </w:r>
      <w:r w:rsidRPr="00610294">
        <w:rPr>
          <w:rFonts w:cs="Calibri"/>
          <w:sz w:val="24"/>
          <w:szCs w:val="24"/>
        </w:rPr>
        <w:t xml:space="preserve"> is </w:t>
      </w:r>
      <w:r>
        <w:rPr>
          <w:rFonts w:cs="Calibri"/>
          <w:sz w:val="24"/>
          <w:szCs w:val="24"/>
        </w:rPr>
        <w:t xml:space="preserve">designed </w:t>
      </w:r>
      <w:r w:rsidRPr="00610294">
        <w:rPr>
          <w:rFonts w:cs="Calibri"/>
          <w:sz w:val="24"/>
          <w:szCs w:val="24"/>
        </w:rPr>
        <w:t>to give the learners an understanding</w:t>
      </w:r>
      <w:r>
        <w:rPr>
          <w:rFonts w:cs="Calibri"/>
          <w:sz w:val="24"/>
          <w:szCs w:val="24"/>
        </w:rPr>
        <w:t xml:space="preserve"> of</w:t>
      </w:r>
      <w:r w:rsidRPr="00610294">
        <w:rPr>
          <w:rFonts w:cs="Calibri"/>
          <w:sz w:val="24"/>
          <w:szCs w:val="24"/>
        </w:rPr>
        <w:t xml:space="preserve"> </w:t>
      </w:r>
      <w:r>
        <w:rPr>
          <w:rFonts w:cs="Calibri"/>
          <w:sz w:val="24"/>
          <w:szCs w:val="24"/>
        </w:rPr>
        <w:t>Superannuation legislation and the different government bodies who enforce it</w:t>
      </w:r>
      <w:r w:rsidRPr="00610294">
        <w:rPr>
          <w:rFonts w:cs="Calibri"/>
          <w:sz w:val="24"/>
          <w:szCs w:val="24"/>
        </w:rPr>
        <w:t>.</w:t>
      </w:r>
      <w:r>
        <w:rPr>
          <w:rFonts w:cs="Calibri"/>
          <w:sz w:val="24"/>
          <w:szCs w:val="24"/>
        </w:rPr>
        <w:t xml:space="preserve"> It will also go into detail about the different investment types and the investment life cycle. The investment life cycle will explain what at different stages of life and why we invest differently due to our age.</w:t>
      </w:r>
      <w:r w:rsidRPr="00610294">
        <w:rPr>
          <w:rFonts w:cs="Calibri"/>
          <w:sz w:val="24"/>
          <w:szCs w:val="24"/>
        </w:rPr>
        <w:t xml:space="preserve"> </w:t>
      </w:r>
      <w:r>
        <w:rPr>
          <w:rFonts w:cs="Calibri"/>
          <w:sz w:val="24"/>
          <w:szCs w:val="24"/>
        </w:rPr>
        <w:t>It will go into detail about the different types of investments and their risk level.</w:t>
      </w:r>
    </w:p>
    <w:p w:rsidR="004F3648" w:rsidRDefault="004F3648">
      <w:pPr>
        <w:rPr>
          <w:rFonts w:cs="Calibri"/>
          <w:sz w:val="24"/>
          <w:szCs w:val="24"/>
        </w:rPr>
      </w:pPr>
      <w:r w:rsidRPr="00610294">
        <w:rPr>
          <w:rFonts w:cs="Calibri"/>
          <w:sz w:val="24"/>
          <w:szCs w:val="24"/>
        </w:rPr>
        <w:t>This training package was designed around introducing new employees into a superannuation call centre</w:t>
      </w:r>
      <w:r>
        <w:rPr>
          <w:rFonts w:cs="Calibri"/>
          <w:sz w:val="24"/>
          <w:szCs w:val="24"/>
        </w:rPr>
        <w:t xml:space="preserve"> within the finance industry</w:t>
      </w:r>
      <w:r w:rsidRPr="00610294">
        <w:rPr>
          <w:rFonts w:cs="Calibri"/>
          <w:sz w:val="24"/>
          <w:szCs w:val="24"/>
        </w:rPr>
        <w:t>. These employees’ must speak fluent English and have basic math</w:t>
      </w:r>
      <w:r>
        <w:rPr>
          <w:rFonts w:cs="Calibri"/>
          <w:sz w:val="24"/>
          <w:szCs w:val="24"/>
        </w:rPr>
        <w:t>s</w:t>
      </w:r>
      <w:r w:rsidRPr="00610294">
        <w:rPr>
          <w:rFonts w:cs="Calibri"/>
          <w:sz w:val="24"/>
          <w:szCs w:val="24"/>
        </w:rPr>
        <w:t xml:space="preserve"> and reading skills. Computer systems training will be provided so prior knowledge is not required</w:t>
      </w:r>
      <w:r>
        <w:rPr>
          <w:rFonts w:cs="Calibri"/>
          <w:sz w:val="24"/>
          <w:szCs w:val="24"/>
        </w:rPr>
        <w:t xml:space="preserve"> (although basic computer knowledge will be beneficial)</w:t>
      </w:r>
      <w:r w:rsidRPr="00610294">
        <w:rPr>
          <w:rFonts w:cs="Calibri"/>
          <w:sz w:val="24"/>
          <w:szCs w:val="24"/>
        </w:rPr>
        <w:t xml:space="preserve">; this training will be provided as a different package. </w:t>
      </w:r>
    </w:p>
    <w:p w:rsidR="004F3648" w:rsidRPr="00610294" w:rsidRDefault="004F3648" w:rsidP="00610294">
      <w:pPr>
        <w:pStyle w:val="Default"/>
        <w:rPr>
          <w:rFonts w:ascii="Calibri" w:hAnsi="Calibri" w:cs="Calibri"/>
        </w:rPr>
      </w:pPr>
    </w:p>
    <w:p w:rsidR="004F3648" w:rsidRPr="00610294" w:rsidRDefault="004F3648">
      <w:pPr>
        <w:rPr>
          <w:rFonts w:ascii="Cambria" w:hAnsi="Cambria"/>
          <w:sz w:val="24"/>
          <w:szCs w:val="24"/>
        </w:rPr>
      </w:pPr>
    </w:p>
    <w:p w:rsidR="004F3648" w:rsidRPr="001C27B2" w:rsidRDefault="004F3648">
      <w:pPr>
        <w:rPr>
          <w:rFonts w:ascii="Cambria" w:hAnsi="Cambria"/>
          <w:sz w:val="44"/>
          <w:szCs w:val="44"/>
          <w:u w:val="single"/>
        </w:rPr>
      </w:pPr>
    </w:p>
    <w:sectPr w:rsidR="004F3648" w:rsidRPr="001C27B2" w:rsidSect="000441A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0294"/>
    <w:rsid w:val="000441AE"/>
    <w:rsid w:val="00103723"/>
    <w:rsid w:val="001C27B2"/>
    <w:rsid w:val="003460B1"/>
    <w:rsid w:val="004426EE"/>
    <w:rsid w:val="004F3648"/>
    <w:rsid w:val="00610294"/>
    <w:rsid w:val="006B0FFF"/>
    <w:rsid w:val="00711F17"/>
    <w:rsid w:val="007D2815"/>
    <w:rsid w:val="00972DE8"/>
    <w:rsid w:val="00C15564"/>
    <w:rsid w:val="00F27C2B"/>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1AE"/>
    <w:pPr>
      <w:spacing w:after="200" w:line="276" w:lineRule="auto"/>
    </w:pPr>
    <w:rPr>
      <w:lang w:eastAsia="en-US"/>
    </w:rPr>
  </w:style>
  <w:style w:type="paragraph" w:styleId="Heading2">
    <w:name w:val="heading 2"/>
    <w:basedOn w:val="Normal"/>
    <w:link w:val="Heading2Char"/>
    <w:uiPriority w:val="99"/>
    <w:qFormat/>
    <w:rsid w:val="00610294"/>
    <w:pPr>
      <w:spacing w:before="100" w:beforeAutospacing="1" w:after="100" w:afterAutospacing="1" w:line="240" w:lineRule="auto"/>
      <w:outlineLvl w:val="1"/>
    </w:pPr>
    <w:rPr>
      <w:rFonts w:ascii="Times New Roman" w:eastAsia="Times New Roman" w:hAnsi="Times New Roman"/>
      <w:b/>
      <w:bCs/>
      <w:sz w:val="36"/>
      <w:szCs w:val="36"/>
      <w:lang w:eastAsia="en-A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610294"/>
    <w:rPr>
      <w:rFonts w:ascii="Times New Roman" w:hAnsi="Times New Roman" w:cs="Times New Roman"/>
      <w:b/>
      <w:bCs/>
      <w:sz w:val="36"/>
      <w:szCs w:val="36"/>
      <w:lang w:eastAsia="en-AU"/>
    </w:rPr>
  </w:style>
  <w:style w:type="paragraph" w:customStyle="1" w:styleId="Default">
    <w:name w:val="Default"/>
    <w:uiPriority w:val="99"/>
    <w:rsid w:val="00610294"/>
    <w:pPr>
      <w:autoSpaceDE w:val="0"/>
      <w:autoSpaceDN w:val="0"/>
      <w:adjustRightInd w:val="0"/>
    </w:pPr>
    <w:rPr>
      <w:rFonts w:ascii="Times New Roman" w:hAnsi="Times New Roman"/>
      <w:color w:val="000000"/>
      <w:sz w:val="24"/>
      <w:szCs w:val="24"/>
      <w:lang w:eastAsia="en-US"/>
    </w:rPr>
  </w:style>
  <w:style w:type="paragraph" w:styleId="NoSpacing">
    <w:name w:val="No Spacing"/>
    <w:uiPriority w:val="99"/>
    <w:qFormat/>
    <w:rsid w:val="004426EE"/>
    <w:rPr>
      <w:lang w:eastAsia="en-US"/>
    </w:rPr>
  </w:style>
  <w:style w:type="paragraph" w:styleId="BalloonText">
    <w:name w:val="Balloon Text"/>
    <w:basedOn w:val="Normal"/>
    <w:link w:val="BalloonTextChar"/>
    <w:uiPriority w:val="99"/>
    <w:semiHidden/>
    <w:rsid w:val="00711F17"/>
    <w:rPr>
      <w:rFonts w:ascii="Tahoma" w:hAnsi="Tahoma" w:cs="Tahoma"/>
      <w:sz w:val="16"/>
      <w:szCs w:val="16"/>
    </w:rPr>
  </w:style>
  <w:style w:type="character" w:customStyle="1" w:styleId="BalloonTextChar">
    <w:name w:val="Balloon Text Char"/>
    <w:basedOn w:val="DefaultParagraphFont"/>
    <w:link w:val="BalloonText"/>
    <w:uiPriority w:val="99"/>
    <w:semiHidden/>
    <w:rsid w:val="000A19C2"/>
    <w:rPr>
      <w:rFonts w:ascii="Times New Roman" w:hAnsi="Times New Roman"/>
      <w:sz w:val="0"/>
      <w:szCs w:val="0"/>
      <w:lang w:eastAsia="en-US"/>
    </w:rPr>
  </w:style>
</w:styles>
</file>

<file path=word/webSettings.xml><?xml version="1.0" encoding="utf-8"?>
<w:webSettings xmlns:r="http://schemas.openxmlformats.org/officeDocument/2006/relationships" xmlns:w="http://schemas.openxmlformats.org/wordprocessingml/2006/main">
  <w:divs>
    <w:div w:id="157974756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1</Pages>
  <Words>200</Words>
  <Characters>1143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Superannuation Investments and Legislation</dc:title>
  <dc:subject/>
  <dc:creator>Cassandra Dunning</dc:creator>
  <cp:keywords/>
  <dc:description/>
  <cp:lastModifiedBy>Cassie Dunning</cp:lastModifiedBy>
  <cp:revision>2</cp:revision>
  <cp:lastPrinted>2012-05-24T09:33:00Z</cp:lastPrinted>
  <dcterms:created xsi:type="dcterms:W3CDTF">2012-05-24T09:40:00Z</dcterms:created>
  <dcterms:modified xsi:type="dcterms:W3CDTF">2012-05-24T09:40:00Z</dcterms:modified>
</cp:coreProperties>
</file>